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1"/>
          <w:szCs w:val="21"/>
        </w:rPr>
      </w:pPr>
      <w:r w:rsidDel="00000000" w:rsidR="00000000" w:rsidRPr="00000000">
        <w:rPr>
          <w:rtl w:val="0"/>
        </w:rPr>
      </w:r>
    </w:p>
    <w:tbl>
      <w:tblPr>
        <w:tblStyle w:val="Table1"/>
        <w:tblW w:w="1044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8910"/>
        <w:tblGridChange w:id="0">
          <w:tblGrid>
            <w:gridCol w:w="1530"/>
            <w:gridCol w:w="8910"/>
          </w:tblGrid>
        </w:tblGridChange>
      </w:tblGrid>
      <w:tr>
        <w:tc>
          <w:tcPr>
            <w:shd w:fill="fff9b7"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Attendance</w:t>
            </w:r>
          </w:p>
        </w:tc>
        <w:tc>
          <w:tcPr>
            <w:shd w:fill="auto" w:val="clear"/>
            <w:tcMar>
              <w:top w:w="100.0" w:type="dxa"/>
              <w:left w:w="100.0" w:type="dxa"/>
              <w:bottom w:w="100.0" w:type="dxa"/>
              <w:right w:w="100.0" w:type="dxa"/>
            </w:tcMar>
          </w:tcPr>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Exec Board:</w:t>
            </w:r>
            <w:r w:rsidDel="00000000" w:rsidR="00000000" w:rsidRPr="00000000">
              <w:rPr>
                <w:rFonts w:ascii="Calibri" w:cs="Calibri" w:eastAsia="Calibri" w:hAnsi="Calibri"/>
                <w:rtl w:val="0"/>
              </w:rPr>
              <w:t xml:space="preserve"> Julie Ehlers, Tina Boaro, Lori Bhatia, Heather Martin, Suzy Agulles, Sarah Foster, Julia Petrov</w:t>
            </w:r>
          </w:p>
          <w:p w:rsidR="00000000" w:rsidDel="00000000" w:rsidP="00000000" w:rsidRDefault="00000000" w:rsidRPr="00000000" w14:paraId="00000004">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PTA Voting Members:</w:t>
            </w:r>
            <w:r w:rsidDel="00000000" w:rsidR="00000000" w:rsidRPr="00000000">
              <w:rPr>
                <w:rFonts w:ascii="Calibri" w:cs="Calibri" w:eastAsia="Calibri" w:hAnsi="Calibri"/>
                <w:rtl w:val="0"/>
              </w:rPr>
              <w:t xml:space="preserve"> Executive Board Members in attendance, Janis Allocco, Zer Iyer, Loren Glover, Renee Greg, Ann Peterson, Amanda Brooks, Sandy Himel, Joceyln Silva, Christine Stroh, Vivian Beregi, Rhonda Galanter, Laurie Lundin, Valerie Wood, Henriette Howett, Danielle Chien, Natalie Ivankovich, Rebecca Asch, Riannon Lauterbach, Claudia Lee, Matt Einspahr, Stephanie Reed, Daniela Dell’Aera, Shadi Ziaei, Monika Eckfield, Caroline Mariano, Stephanie Wilson, Kate Neel, Sarah Marks, Mignon Perkins, Sonia Raynes, Colleen O’Donnell, Reeny Sondhi, Amy Hill, Frith O’Steen, Kristen Martins-Taylor, Lindsey Nakashima, Craig Yen</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Non-Voting Attendees:</w:t>
            </w:r>
            <w:r w:rsidDel="00000000" w:rsidR="00000000" w:rsidRPr="00000000">
              <w:rPr>
                <w:rFonts w:ascii="Calibri" w:cs="Calibri" w:eastAsia="Calibri" w:hAnsi="Calibri"/>
                <w:rtl w:val="0"/>
              </w:rPr>
              <w:t xml:space="preserve"> Justin Shapiro, Rachel Shapiro, Christine Muller, Amber Duran, Meg Honey, Katie Hogue, Hilari Gaines, Michelle Foster, Eppie Leun, Mostafa Baioumy, Lilee Van, Stephanie Jensen, Deborah Massey, Kimberly Brooks, Meghan Moreau, Tammy Fox , Leigh Alfisi, Jonathan Lee, Kevin Sexton, Diane Samuels, Kate Long, Karen Rubio, Katya Trifilo, Elizabeth Schrag, Goli Sadeghi, Jonathan Ferris</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Quorum: </w:t>
            </w:r>
            <w:r w:rsidDel="00000000" w:rsidR="00000000" w:rsidRPr="00000000">
              <w:rPr>
                <w:rFonts w:ascii="Calibri" w:cs="Calibri" w:eastAsia="Calibri" w:hAnsi="Calibri"/>
                <w:rtl w:val="0"/>
              </w:rPr>
              <w:t xml:space="preserve">12 voting members including Exec members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Quorum Met</w:t>
            </w:r>
          </w:p>
        </w:tc>
      </w:tr>
      <w:tr>
        <w:tc>
          <w:tcPr>
            <w:shd w:fill="fff9b7"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Approval of Minutes</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Julie Ehlers, Secretary</w:t>
            </w:r>
          </w:p>
          <w:p w:rsidR="00000000" w:rsidDel="00000000" w:rsidP="00000000" w:rsidRDefault="00000000" w:rsidRPr="00000000" w14:paraId="0000000B">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“The May minutes stand approved as read.”</w:t>
            </w:r>
          </w:p>
        </w:tc>
      </w:tr>
      <w:tr>
        <w:trPr>
          <w:trHeight w:val="1077" w:hRule="atLeast"/>
        </w:trPr>
        <w:tc>
          <w:tcPr>
            <w:shd w:fill="fff9b7" w:val="clear"/>
            <w:tcMar>
              <w:top w:w="100.0" w:type="dxa"/>
              <w:left w:w="100.0" w:type="dxa"/>
              <w:bottom w:w="100.0" w:type="dxa"/>
              <w:right w:w="100.0" w:type="dxa"/>
            </w:tcMar>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Ratify June Bills</w:t>
            </w:r>
          </w:p>
        </w:tc>
        <w:tc>
          <w:tcPr>
            <w:shd w:fill="auto" w:val="clear"/>
            <w:tcMar>
              <w:top w:w="100.0" w:type="dxa"/>
              <w:left w:w="100.0" w:type="dxa"/>
              <w:bottom w:w="100.0" w:type="dxa"/>
              <w:right w:w="100.0" w:type="dxa"/>
            </w:tcMa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 Lori Bhatia, Treasurer</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Expenditure report - mostly reimbursements for teachers supplies, Spring Fling, Instructional Assistant and Reading Specialist</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May/June and YTD: income in June for 2,000 from boosters (employee matching)</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In line with Roberts Rule, Lori Bhatia made a motion to approve to June bills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 objections, therefore motion passes</w:t>
            </w:r>
          </w:p>
        </w:tc>
      </w:tr>
      <w:tr>
        <w:trPr>
          <w:trHeight w:val="717" w:hRule="atLeast"/>
        </w:trPr>
        <w:tc>
          <w:tcPr>
            <w:shd w:fill="fff9b7"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Principal &amp; Teacher Reports</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Mignon Perkins, Principal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1st day of school year: August 13</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Clarity for the school year - planning is currently underway. The new superintendent just started this week. Surveys have gone out to the community to get opinions. Teachers will be documenting weekly plans. Uniform lesson plans for the grade levels: continuity is key. Days per week will be clarified at the board meeting. Workbooks/class books: to be determined at board meeting as well - most likely delivered/picked up by students.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Plans to re-engage students that are absent &gt; 3 days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Technology plan: to check for connectivity for all students (devices &amp; wifi). Goal is to have 1:1 Chromebooks for ALL students. Class assignments will be via Homelink.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Equity!! Practice makes the learning permanent not perfect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Strengthen &amp; improve support for parents and families - great site: http://casel.org</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Hours of live learning vs. offline: 3 hrs - Kinder, 3 hrs 50 minutes 1-3, 4+hrs for higher grade levels</w:t>
            </w:r>
          </w:p>
        </w:tc>
      </w:tr>
      <w:tr>
        <w:trPr>
          <w:trHeight w:val="2571" w:hRule="atLeast"/>
        </w:trPr>
        <w:tc>
          <w:tcPr>
            <w:shd w:fill="fff9b7"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Board Reports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Tina Boaro, President</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Yearbook - will be provided this Thursday based on last name of child.  There will be some for sale at $40. See Konstella or Facebook announcements for sign up link.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Registration: August 11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includes: teacher assignments (need a school link account for this), PTA registration and donations to Viking Fund, yearbook and spirit wear.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Dine and Donate: Kona Truck August 22: 11 am -1 pm</w:t>
            </w:r>
          </w:p>
          <w:p w:rsidR="00000000" w:rsidDel="00000000" w:rsidP="00000000" w:rsidRDefault="00000000" w:rsidRPr="00000000" w14:paraId="00000020">
            <w:pPr>
              <w:widowControl w:val="0"/>
              <w:numPr>
                <w:ilvl w:val="0"/>
                <w:numId w:val="6"/>
              </w:numPr>
              <w:spacing w:line="240" w:lineRule="auto"/>
              <w:ind w:left="720" w:hanging="360"/>
              <w:rPr/>
            </w:pPr>
            <w:r w:rsidDel="00000000" w:rsidR="00000000" w:rsidRPr="00000000">
              <w:rPr>
                <w:rFonts w:ascii="Calibri" w:cs="Calibri" w:eastAsia="Calibri" w:hAnsi="Calibri"/>
                <w:rtl w:val="0"/>
              </w:rPr>
              <w:t xml:space="preserve">Konstella: it is a great resource to get announcements from staff and PTA </w:t>
            </w:r>
          </w:p>
        </w:tc>
      </w:tr>
      <w:tr>
        <w:trPr>
          <w:trHeight w:val="717" w:hRule="atLeast"/>
        </w:trPr>
        <w:tc>
          <w:tcPr>
            <w:shd w:fill="fff9b7"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Committee Reports</w:t>
            </w:r>
          </w:p>
        </w:tc>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Monika Eckfield &amp; Christine Stroh, Spring Book Fair</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 made in scholastic dollars which is about $2,500 in books purchased from the community.  Scholastic dollars used for staff and/or teachers at VVE.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Planning to have virtual Winter book fair in November or December.  </w:t>
            </w:r>
          </w:p>
        </w:tc>
      </w:tr>
      <w:tr>
        <w:trPr>
          <w:trHeight w:val="450" w:hRule="atLeast"/>
        </w:trPr>
        <w:tc>
          <w:tcPr>
            <w:shd w:fill="fff9b7"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 Business</w:t>
            </w:r>
          </w:p>
        </w:tc>
        <w:tc>
          <w:tcPr>
            <w:shd w:fill="auto" w:val="clear"/>
            <w:tcMar>
              <w:top w:w="100.0" w:type="dxa"/>
              <w:left w:w="100.0" w:type="dxa"/>
              <w:bottom w:w="100.0" w:type="dxa"/>
              <w:right w:w="100.0" w:type="dxa"/>
            </w:tcMar>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Tina Boaro, President - 2020-2021 Board Elections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Revisit PTA funded Classified Positions</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 Lab Assistant - has given notice</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Tech II</w:t>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 Instructional Aide (K-3)</w:t>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grade level instructional aides</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Sarah Marks motions for the defunding of the Reading lab assistant, Site Tech II, PE Instructional Aide (K-3).  Lindsey Nakashima seconds the motion. Vote in favor: 32 approve, opposed: 0, abstain: 0</w:t>
            </w:r>
          </w:p>
          <w:p w:rsidR="00000000" w:rsidDel="00000000" w:rsidP="00000000" w:rsidRDefault="00000000" w:rsidRPr="00000000" w14:paraId="0000002E">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Sarah Marks makes a motion to keep the 4 Grade Level instructional aides, Monika Eckfield seconds the motion. All in favor: 24 Not in favor: 0, Abstain: 2</w:t>
            </w:r>
          </w:p>
          <w:p w:rsidR="00000000" w:rsidDel="00000000" w:rsidP="00000000" w:rsidRDefault="00000000" w:rsidRPr="00000000" w14:paraId="0000002F">
            <w:pPr>
              <w:widowControl w:val="0"/>
              <w:spacing w:line="240" w:lineRule="auto"/>
              <w:rPr>
                <w:rFonts w:ascii="Calibri" w:cs="Calibri" w:eastAsia="Calibri" w:hAnsi="Calibri"/>
                <w:i w:val="1"/>
              </w:rPr>
            </w:pPr>
            <w:r w:rsidDel="00000000" w:rsidR="00000000" w:rsidRPr="00000000">
              <w:rPr>
                <w:rtl w:val="0"/>
              </w:rPr>
            </w:r>
          </w:p>
        </w:tc>
      </w:tr>
      <w:tr>
        <w:trPr>
          <w:trHeight w:val="345" w:hRule="atLeast"/>
        </w:trPr>
        <w:tc>
          <w:tcPr>
            <w:shd w:fill="fff9b7"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Next Meeting</w:t>
            </w:r>
          </w:p>
        </w:tc>
        <w:tc>
          <w:tcPr>
            <w:shd w:fill="auto" w:val="clear"/>
            <w:tcMar>
              <w:top w:w="100.0" w:type="dxa"/>
              <w:left w:w="100.0" w:type="dxa"/>
              <w:bottom w:w="100.0" w:type="dxa"/>
              <w:right w:w="100.0" w:type="dxa"/>
            </w:tcMar>
          </w:tcPr>
          <w:p w:rsidR="00000000" w:rsidDel="00000000" w:rsidP="00000000" w:rsidRDefault="00000000" w:rsidRPr="00000000" w14:paraId="00000031">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The next meeting will be on Tuesday, September 8, 2020 @ 7 pm </w:t>
            </w:r>
          </w:p>
        </w:tc>
      </w:tr>
    </w:tbl>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sectPr>
      <w:headerReference r:id="rId6" w:type="default"/>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ind w:right="360"/>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Valle Verde Elementary School PTA | 3275 Peachwillow Lane | Walnut Creek, CA 94598</w:t>
    </w:r>
  </w:p>
  <w:p w:rsidR="00000000" w:rsidDel="00000000" w:rsidP="00000000" w:rsidRDefault="00000000" w:rsidRPr="00000000" w14:paraId="0000003B">
    <w:pPr>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vvpta.com | Tax ID # 68-0259821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-673099</wp:posOffset>
          </wp:positionV>
          <wp:extent cx="1574800" cy="787400"/>
          <wp:effectExtent b="0" l="0" r="0" t="0"/>
          <wp:wrapSquare wrapText="bothSides" distB="0" distT="0" distL="114300" distR="114300"/>
          <wp:docPr descr="A picture containing drawing, food&#10;&#10;Description automatically generated" id="1" name="image2.png"/>
          <a:graphic>
            <a:graphicData uri="http://schemas.openxmlformats.org/drawingml/2006/picture">
              <pic:pic>
                <pic:nvPicPr>
                  <pic:cNvPr descr="A picture containing drawing, food&#10;&#10;Description automatically generated" id="0" name="image2.png"/>
                  <pic:cNvPicPr preferRelativeResize="0"/>
                </pic:nvPicPr>
                <pic:blipFill>
                  <a:blip r:embed="rId1"/>
                  <a:srcRect b="0" l="0" r="0" t="0"/>
                  <a:stretch>
                    <a:fillRect/>
                  </a:stretch>
                </pic:blipFill>
                <pic:spPr>
                  <a:xfrm>
                    <a:off x="0" y="0"/>
                    <a:ext cx="1574800" cy="787400"/>
                  </a:xfrm>
                  <a:prstGeom prst="rect"/>
                  <a:ln/>
                </pic:spPr>
              </pic:pic>
            </a:graphicData>
          </a:graphic>
        </wp:anchor>
      </w:drawing>
    </w: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5295900</wp:posOffset>
          </wp:positionH>
          <wp:positionV relativeFrom="margin">
            <wp:posOffset>-450849</wp:posOffset>
          </wp:positionV>
          <wp:extent cx="1344930" cy="485775"/>
          <wp:effectExtent b="0" l="0" r="0" t="0"/>
          <wp:wrapSquare wrapText="bothSides" distB="0" distT="0" distL="114300" distR="114300"/>
          <wp:docPr descr="A close up of a sign&#10;&#10;Description automatically generated" id="2" name="image1.png"/>
          <a:graphic>
            <a:graphicData uri="http://schemas.openxmlformats.org/drawingml/2006/picture">
              <pic:pic>
                <pic:nvPicPr>
                  <pic:cNvPr descr="A close up of a sign&#10;&#10;Description automatically generated" id="0" name="image1.png"/>
                  <pic:cNvPicPr preferRelativeResize="0"/>
                </pic:nvPicPr>
                <pic:blipFill>
                  <a:blip r:embed="rId2"/>
                  <a:srcRect b="0" l="0" r="0" t="0"/>
                  <a:stretch>
                    <a:fillRect/>
                  </a:stretch>
                </pic:blipFill>
                <pic:spPr>
                  <a:xfrm>
                    <a:off x="0" y="0"/>
                    <a:ext cx="1344930" cy="485775"/>
                  </a:xfrm>
                  <a:prstGeom prst="rect"/>
                  <a:ln/>
                </pic:spPr>
              </pic:pic>
            </a:graphicData>
          </a:graphic>
        </wp:anchor>
      </w:drawing>
    </w:r>
    <w:r w:rsidDel="00000000" w:rsidR="00000000" w:rsidRPr="00000000">
      <w:rPr>
        <w:rtl w:val="0"/>
      </w:rPr>
    </w:r>
  </w:p>
  <w:p w:rsidR="00000000" w:rsidDel="00000000" w:rsidP="00000000" w:rsidRDefault="00000000" w:rsidRPr="00000000" w14:paraId="00000035">
    <w:pPr>
      <w:spacing w:line="240" w:lineRule="auto"/>
      <w:jc w:val="center"/>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VALLE VERDE ELEMENTARY PTA MEETING MINUTES</w:t>
    </w:r>
  </w:p>
  <w:p w:rsidR="00000000" w:rsidDel="00000000" w:rsidP="00000000" w:rsidRDefault="00000000" w:rsidRPr="00000000" w14:paraId="0000003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July 21, 2020 | Call to Order 7:04pm | Adjourned 9:17pm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decimal"/>
      <w:lvlText w:val="%2."/>
      <w:lvlJc w:val="left"/>
      <w:pPr>
        <w:ind w:left="1440" w:hanging="360"/>
      </w:pPr>
      <w:rPr>
        <w:rFonts w:ascii="Calibri" w:cs="Calibri" w:eastAsia="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decimal"/>
      <w:lvlText w:val="%2."/>
      <w:lvlJc w:val="left"/>
      <w:pPr>
        <w:ind w:left="1440" w:hanging="360"/>
      </w:pPr>
      <w:rPr>
        <w:rFonts w:ascii="Calibri" w:cs="Calibri" w:eastAsia="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o"/>
      <w:lvlJc w:val="left"/>
      <w:pPr>
        <w:ind w:left="1440" w:hanging="360"/>
      </w:pPr>
      <w:rPr>
        <w:rFonts w:ascii="Courier New" w:cs="Courier New" w:eastAsia="Courier New" w:hAnsi="Courier New"/>
        <w:u w:val="none"/>
      </w:rPr>
    </w:lvl>
    <w:lvl w:ilvl="2">
      <w:start w:val="1"/>
      <w:numFmt w:val="bullet"/>
      <w:lvlText w:val="o"/>
      <w:lvlJc w:val="left"/>
      <w:pPr>
        <w:ind w:left="1800" w:hanging="360"/>
      </w:pPr>
      <w:rPr>
        <w:rFonts w:ascii="Courier New" w:cs="Courier New" w:eastAsia="Courier New" w:hAnsi="Courier New"/>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o"/>
      <w:lvlJc w:val="left"/>
      <w:pPr>
        <w:ind w:left="1440" w:hanging="360"/>
      </w:pPr>
      <w:rPr>
        <w:rFonts w:ascii="Courier New" w:cs="Courier New" w:eastAsia="Courier New" w:hAnsi="Courier New"/>
        <w:u w:val="none"/>
      </w:rPr>
    </w:lvl>
    <w:lvl w:ilvl="2">
      <w:start w:val="1"/>
      <w:numFmt w:val="bullet"/>
      <w:lvlText w:val="o"/>
      <w:lvlJc w:val="left"/>
      <w:pPr>
        <w:ind w:left="1800" w:hanging="360"/>
      </w:pPr>
      <w:rPr>
        <w:rFonts w:ascii="Courier New" w:cs="Courier New" w:eastAsia="Courier New" w:hAnsi="Courier New"/>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